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63E" w:rsidRPr="006B163E" w:rsidRDefault="006B163E" w:rsidP="00AF1BFA">
      <w:pPr>
        <w:spacing w:line="276" w:lineRule="auto"/>
        <w:jc w:val="both"/>
        <w:rPr>
          <w:rFonts w:ascii="Arial" w:hAnsi="Arial" w:cs="Arial"/>
          <w:sz w:val="12"/>
        </w:rPr>
      </w:pPr>
      <w:bookmarkStart w:id="0" w:name="_GoBack"/>
      <w:bookmarkEnd w:id="0"/>
    </w:p>
    <w:p w:rsidR="006A24C3" w:rsidRDefault="006A24C3" w:rsidP="00AF1BFA">
      <w:pPr>
        <w:spacing w:line="276" w:lineRule="auto"/>
        <w:jc w:val="both"/>
        <w:rPr>
          <w:rFonts w:ascii="Arial" w:hAnsi="Arial" w:cs="Arial"/>
        </w:rPr>
      </w:pPr>
      <w:r w:rsidRPr="006A24C3">
        <w:rPr>
          <w:rFonts w:ascii="Arial" w:hAnsi="Arial" w:cs="Arial"/>
        </w:rPr>
        <w:t>Die Teilnehmer waren sich darüber einig, dass – jenseits der Handlungsfelder aus der JBA – nur ein individueller Ansatz dem Klientel Unterstützung bieten kann. Dies hat immer dann bessere Erfolgschancen, wenn sich die jeweiligen Akteure und Beteiligten persönlich kennen. Auch deshalb wird es immer wichtiger, Begegnungsräume und Austauschplattformen zu schaffen und zu nutzen</w:t>
      </w:r>
      <w:r>
        <w:rPr>
          <w:rFonts w:ascii="Arial" w:hAnsi="Arial" w:cs="Arial"/>
        </w:rPr>
        <w:t xml:space="preserve">: </w:t>
      </w:r>
    </w:p>
    <w:p w:rsidR="00BC49F0" w:rsidRPr="00A76FCB" w:rsidRDefault="006A24C3" w:rsidP="00AF1BFA">
      <w:pPr>
        <w:spacing w:line="276" w:lineRule="auto"/>
        <w:jc w:val="center"/>
        <w:rPr>
          <w:rFonts w:ascii="Arial" w:hAnsi="Arial" w:cs="Arial"/>
          <w:b/>
        </w:rPr>
      </w:pPr>
      <w:r w:rsidRPr="00A76FCB">
        <w:rPr>
          <w:rFonts w:ascii="Arial" w:hAnsi="Arial" w:cs="Arial"/>
          <w:b/>
        </w:rPr>
        <w:t>Menschen agieren mit Menschen für Menschen!</w:t>
      </w:r>
    </w:p>
    <w:p w:rsidR="00603496" w:rsidRDefault="00A874AF" w:rsidP="00AF1BFA">
      <w:pPr>
        <w:spacing w:line="276" w:lineRule="auto"/>
        <w:jc w:val="both"/>
        <w:rPr>
          <w:rFonts w:ascii="Arial" w:hAnsi="Arial" w:cs="Arial"/>
        </w:rPr>
      </w:pPr>
      <w:r w:rsidRPr="006A24C3">
        <w:rPr>
          <w:rFonts w:ascii="Arial" w:hAnsi="Arial" w:cs="Arial"/>
          <w:noProof/>
          <w:lang w:eastAsia="de-DE"/>
        </w:rPr>
        <w:drawing>
          <wp:anchor distT="0" distB="0" distL="114300" distR="114300" simplePos="0" relativeHeight="251658240" behindDoc="0" locked="0" layoutInCell="1" allowOverlap="1" wp14:anchorId="6A926D87">
            <wp:simplePos x="0" y="0"/>
            <wp:positionH relativeFrom="column">
              <wp:posOffset>2220943</wp:posOffset>
            </wp:positionH>
            <wp:positionV relativeFrom="paragraph">
              <wp:posOffset>253365</wp:posOffset>
            </wp:positionV>
            <wp:extent cx="4349750" cy="5797550"/>
            <wp:effectExtent l="190500" t="190500" r="184150" b="1841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0" cy="5797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A24C3">
        <w:rPr>
          <w:rFonts w:ascii="Arial" w:hAnsi="Arial" w:cs="Arial"/>
        </w:rPr>
        <w:t xml:space="preserve">Ebenso ist eine gewisse </w:t>
      </w:r>
      <w:r w:rsidR="006A24C3" w:rsidRPr="00A76FCB">
        <w:rPr>
          <w:rFonts w:ascii="Arial" w:hAnsi="Arial" w:cs="Arial"/>
          <w:b/>
        </w:rPr>
        <w:t>B</w:t>
      </w:r>
      <w:r w:rsidR="00603496" w:rsidRPr="00A76FCB">
        <w:rPr>
          <w:rFonts w:ascii="Arial" w:hAnsi="Arial" w:cs="Arial"/>
          <w:b/>
        </w:rPr>
        <w:t>eharrlichkeit</w:t>
      </w:r>
      <w:r w:rsidR="00603496">
        <w:rPr>
          <w:rFonts w:ascii="Arial" w:hAnsi="Arial" w:cs="Arial"/>
        </w:rPr>
        <w:t xml:space="preserve"> </w:t>
      </w:r>
      <w:r w:rsidR="006A24C3">
        <w:rPr>
          <w:rFonts w:ascii="Arial" w:hAnsi="Arial" w:cs="Arial"/>
        </w:rPr>
        <w:t>von Nöten</w:t>
      </w:r>
      <w:r w:rsidR="00603496">
        <w:rPr>
          <w:rFonts w:ascii="Arial" w:hAnsi="Arial" w:cs="Arial"/>
        </w:rPr>
        <w:t xml:space="preserve">, um dem jugendlichen Klientel einen Rahmen zur Entfaltung und beruflicher Integration anzubieten </w:t>
      </w:r>
      <w:r w:rsidR="00603496" w:rsidRPr="00603496">
        <w:rPr>
          <w:rFonts w:ascii="Arial" w:hAnsi="Arial" w:cs="Arial"/>
        </w:rPr>
        <w:sym w:font="Wingdings" w:char="F0E0"/>
      </w:r>
      <w:r w:rsidR="00603496">
        <w:rPr>
          <w:rFonts w:ascii="Arial" w:hAnsi="Arial" w:cs="Arial"/>
        </w:rPr>
        <w:t xml:space="preserve"> als „Geländer“ fungieren (in der Nähe bei Bedarf). </w:t>
      </w:r>
      <w:r w:rsidR="00A76FCB">
        <w:rPr>
          <w:rFonts w:ascii="Arial" w:hAnsi="Arial" w:cs="Arial"/>
        </w:rPr>
        <w:t xml:space="preserve">Die Annahme sollte auf </w:t>
      </w:r>
      <w:r w:rsidR="00A76FCB" w:rsidRPr="00A76FCB">
        <w:rPr>
          <w:rFonts w:ascii="Arial" w:hAnsi="Arial" w:cs="Arial"/>
          <w:b/>
        </w:rPr>
        <w:t>Freiwilligkeit</w:t>
      </w:r>
      <w:r w:rsidR="00A76FCB">
        <w:rPr>
          <w:rFonts w:ascii="Arial" w:hAnsi="Arial" w:cs="Arial"/>
        </w:rPr>
        <w:t xml:space="preserve"> beruhen.</w:t>
      </w:r>
    </w:p>
    <w:p w:rsidR="006A24C3" w:rsidRDefault="00603496" w:rsidP="00AF1BFA">
      <w:pPr>
        <w:spacing w:line="276" w:lineRule="auto"/>
        <w:jc w:val="both"/>
        <w:rPr>
          <w:rFonts w:ascii="Arial" w:hAnsi="Arial" w:cs="Arial"/>
        </w:rPr>
      </w:pPr>
      <w:r>
        <w:rPr>
          <w:rFonts w:ascii="Arial" w:hAnsi="Arial" w:cs="Arial"/>
        </w:rPr>
        <w:t xml:space="preserve">Damit diese „Geländer keine Lücken aufweisen bzw. etwaige Lücken erkannt werden können, ist eine Ehrlichkeit im Umgang der jeweiligen Einrichtungen hinsichtlich Möglichkeiten aber auch Grenzen ebenso notwendig, wie die aktive Einbeziehung aller Akteure und eine Kontinuität bei den zur Verfügung stehenden Ressourcen (personell und finanziell). </w:t>
      </w:r>
    </w:p>
    <w:p w:rsidR="006A24C3" w:rsidRDefault="00AF1BFA" w:rsidP="00AF1BFA">
      <w:pPr>
        <w:spacing w:line="276" w:lineRule="auto"/>
        <w:jc w:val="both"/>
        <w:rPr>
          <w:rFonts w:ascii="Arial" w:hAnsi="Arial" w:cs="Arial"/>
        </w:rPr>
      </w:pPr>
      <w:r>
        <w:rPr>
          <w:rFonts w:ascii="Arial" w:hAnsi="Arial" w:cs="Arial"/>
        </w:rPr>
        <w:t xml:space="preserve">Die jeweiligen regionalen Aktivitäten könnten durch folgende </w:t>
      </w:r>
      <w:r w:rsidRPr="00A76FCB">
        <w:rPr>
          <w:rFonts w:ascii="Arial" w:hAnsi="Arial" w:cs="Arial"/>
          <w:b/>
          <w:u w:val="single"/>
        </w:rPr>
        <w:t>Unterstützungsanliegen</w:t>
      </w:r>
      <w:r w:rsidR="00A76FCB" w:rsidRPr="00A76FCB">
        <w:rPr>
          <w:rFonts w:ascii="Arial" w:hAnsi="Arial" w:cs="Arial"/>
          <w:b/>
          <w:u w:val="single"/>
        </w:rPr>
        <w:t xml:space="preserve"> aus der WS-Gruppe</w:t>
      </w:r>
      <w:r w:rsidRPr="00A76FCB">
        <w:rPr>
          <w:rFonts w:ascii="Arial" w:hAnsi="Arial" w:cs="Arial"/>
          <w:b/>
          <w:u w:val="single"/>
        </w:rPr>
        <w:t xml:space="preserve"> </w:t>
      </w:r>
      <w:r>
        <w:rPr>
          <w:rFonts w:ascii="Arial" w:hAnsi="Arial" w:cs="Arial"/>
        </w:rPr>
        <w:t>gestärkt werden:</w:t>
      </w:r>
    </w:p>
    <w:p w:rsidR="00AF1BFA" w:rsidRDefault="00AF1BFA" w:rsidP="00A036B5">
      <w:pPr>
        <w:pStyle w:val="Listenabsatz"/>
        <w:numPr>
          <w:ilvl w:val="0"/>
          <w:numId w:val="2"/>
        </w:numPr>
        <w:spacing w:line="276" w:lineRule="auto"/>
        <w:jc w:val="both"/>
        <w:rPr>
          <w:rFonts w:ascii="Arial" w:hAnsi="Arial" w:cs="Arial"/>
        </w:rPr>
      </w:pPr>
      <w:r>
        <w:rPr>
          <w:rFonts w:ascii="Arial" w:hAnsi="Arial" w:cs="Arial"/>
        </w:rPr>
        <w:t>Höhere Planungssicherheit und Kontinuität der Finanzausstattungen der J</w:t>
      </w:r>
      <w:r w:rsidR="00A76FCB">
        <w:rPr>
          <w:rFonts w:ascii="Arial" w:hAnsi="Arial" w:cs="Arial"/>
        </w:rPr>
        <w:t>obcenter</w:t>
      </w:r>
      <w:r>
        <w:rPr>
          <w:rFonts w:ascii="Arial" w:hAnsi="Arial" w:cs="Arial"/>
        </w:rPr>
        <w:t>;</w:t>
      </w:r>
    </w:p>
    <w:p w:rsidR="00A76FCB" w:rsidRDefault="00A036B5" w:rsidP="00A036B5">
      <w:pPr>
        <w:pStyle w:val="Listenabsatz"/>
        <w:numPr>
          <w:ilvl w:val="0"/>
          <w:numId w:val="2"/>
        </w:numPr>
        <w:spacing w:line="276" w:lineRule="auto"/>
        <w:jc w:val="both"/>
        <w:rPr>
          <w:rFonts w:ascii="Arial" w:hAnsi="Arial" w:cs="Arial"/>
        </w:rPr>
      </w:pPr>
      <w:r>
        <w:rPr>
          <w:noProof/>
          <w:lang w:eastAsia="de-DE"/>
        </w:rPr>
        <mc:AlternateContent>
          <mc:Choice Requires="wps">
            <w:drawing>
              <wp:anchor distT="0" distB="0" distL="114300" distR="114300" simplePos="0" relativeHeight="251660288" behindDoc="0" locked="0" layoutInCell="1" allowOverlap="1" wp14:anchorId="7FF9B710" wp14:editId="29F0D88D">
                <wp:simplePos x="0" y="0"/>
                <wp:positionH relativeFrom="column">
                  <wp:posOffset>2300953</wp:posOffset>
                </wp:positionH>
                <wp:positionV relativeFrom="paragraph">
                  <wp:posOffset>15204</wp:posOffset>
                </wp:positionV>
                <wp:extent cx="426974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4269740" cy="635"/>
                        </a:xfrm>
                        <a:prstGeom prst="rect">
                          <a:avLst/>
                        </a:prstGeom>
                        <a:solidFill>
                          <a:prstClr val="white"/>
                        </a:solidFill>
                        <a:ln>
                          <a:noFill/>
                        </a:ln>
                      </wps:spPr>
                      <wps:txbx>
                        <w:txbxContent>
                          <w:p w:rsidR="00A874AF" w:rsidRPr="00906B9A" w:rsidRDefault="00A874AF" w:rsidP="00A874AF">
                            <w:pPr>
                              <w:pStyle w:val="Beschriftung"/>
                              <w:rPr>
                                <w:rFonts w:ascii="Arial" w:hAnsi="Arial" w:cs="Arial"/>
                                <w:noProof/>
                              </w:rPr>
                            </w:pPr>
                            <w:r>
                              <w:t xml:space="preserve">Abbildung </w:t>
                            </w:r>
                            <w:r w:rsidR="00D44A34">
                              <w:fldChar w:fldCharType="begin"/>
                            </w:r>
                            <w:r w:rsidR="00D44A34">
                              <w:instrText xml:space="preserve"> SEQ Abbildung \* ARABIC </w:instrText>
                            </w:r>
                            <w:r w:rsidR="00D44A34">
                              <w:fldChar w:fldCharType="separate"/>
                            </w:r>
                            <w:r w:rsidR="00A036B5">
                              <w:rPr>
                                <w:noProof/>
                              </w:rPr>
                              <w:t>1</w:t>
                            </w:r>
                            <w:r w:rsidR="00D44A34">
                              <w:rPr>
                                <w:noProof/>
                              </w:rPr>
                              <w:fldChar w:fldCharType="end"/>
                            </w:r>
                            <w:r>
                              <w:t>/WS-Ergebnisse im Überblick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F9B710" id="_x0000_t202" coordsize="21600,21600" o:spt="202" path="m,l,21600r21600,l21600,xe">
                <v:stroke joinstyle="miter"/>
                <v:path gradientshapeok="t" o:connecttype="rect"/>
              </v:shapetype>
              <v:shape id="Textfeld 1" o:spid="_x0000_s1026" type="#_x0000_t202" style="position:absolute;left:0;text-align:left;margin-left:181.2pt;margin-top:1.2pt;width:336.2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" stroked="f">
                <v:textbox style="mso-fit-shape-to-text:t" inset="0,0,0,0">
                  <w:txbxContent>
                    <w:p w:rsidR="00A874AF" w:rsidRPr="00906B9A" w:rsidRDefault="00A874AF" w:rsidP="00A874AF">
                      <w:pPr>
                        <w:pStyle w:val="Beschriftung"/>
                        <w:rPr>
                          <w:rFonts w:ascii="Arial" w:hAnsi="Arial" w:cs="Arial"/>
                          <w:noProof/>
                        </w:rPr>
                      </w:pPr>
                      <w:r>
                        <w:t xml:space="preserve">Abbildung </w:t>
                      </w:r>
                      <w:fldSimple w:instr=" SEQ Abbildung \* ARABIC ">
                        <w:r w:rsidR="00A036B5">
                          <w:rPr>
                            <w:noProof/>
                          </w:rPr>
                          <w:t>1</w:t>
                        </w:r>
                      </w:fldSimple>
                      <w:r>
                        <w:t>/WS-Ergebnisse im Überblick</w:t>
                      </w:r>
                    </w:p>
                  </w:txbxContent>
                </v:textbox>
                <w10:wrap type="square"/>
              </v:shape>
            </w:pict>
          </mc:Fallback>
        </mc:AlternateContent>
      </w:r>
      <w:r w:rsidR="00A76FCB">
        <w:rPr>
          <w:rFonts w:ascii="Arial" w:hAnsi="Arial" w:cs="Arial"/>
        </w:rPr>
        <w:t>Bei finanziellen Unterstützungsmöglichkeiten für Jugendliche den Einsatz von Pauschalen prüfen;</w:t>
      </w:r>
    </w:p>
    <w:p w:rsidR="00AF1BFA" w:rsidRDefault="00AF1BFA" w:rsidP="00A036B5">
      <w:pPr>
        <w:pStyle w:val="Listenabsatz"/>
        <w:numPr>
          <w:ilvl w:val="0"/>
          <w:numId w:val="2"/>
        </w:numPr>
        <w:spacing w:line="276" w:lineRule="auto"/>
        <w:jc w:val="both"/>
        <w:rPr>
          <w:rFonts w:ascii="Arial" w:hAnsi="Arial" w:cs="Arial"/>
        </w:rPr>
      </w:pPr>
      <w:r>
        <w:rPr>
          <w:rFonts w:ascii="Arial" w:hAnsi="Arial" w:cs="Arial"/>
        </w:rPr>
        <w:t>Jobcenter als festes Mitglied der Jugendhilfeausschüsse</w:t>
      </w:r>
      <w:r w:rsidR="00A76FCB">
        <w:rPr>
          <w:rFonts w:ascii="Arial" w:hAnsi="Arial" w:cs="Arial"/>
        </w:rPr>
        <w:t xml:space="preserve"> in die regionalen Entscheidungen und Aktivitäten einbinden</w:t>
      </w:r>
      <w:r>
        <w:rPr>
          <w:rFonts w:ascii="Arial" w:hAnsi="Arial" w:cs="Arial"/>
        </w:rPr>
        <w:t>;</w:t>
      </w:r>
    </w:p>
    <w:p w:rsidR="006B163E" w:rsidRPr="00651AAD" w:rsidRDefault="006B163E" w:rsidP="009D09E8">
      <w:pPr>
        <w:spacing w:line="276" w:lineRule="auto"/>
        <w:jc w:val="both"/>
        <w:rPr>
          <w:rFonts w:ascii="Arial" w:hAnsi="Arial" w:cs="Arial"/>
        </w:rPr>
      </w:pPr>
      <w:r w:rsidRPr="006434CF">
        <w:rPr>
          <w:rFonts w:ascii="Arial" w:hAnsi="Arial" w:cs="Arial"/>
          <w:b/>
        </w:rPr>
        <w:t>Alle WS-Teilnehmer waren sich einig, nur wenn alle Akteure gemeinsam, individuell am Jugendlichen ausgerichtet und so früh wie möglich agieren kommt die Hilfe auch an</w:t>
      </w:r>
      <w:r w:rsidR="006434CF">
        <w:rPr>
          <w:rFonts w:ascii="Arial" w:hAnsi="Arial" w:cs="Arial"/>
          <w:b/>
        </w:rPr>
        <w:t>!</w:t>
      </w:r>
      <w:r w:rsidRPr="006434CF">
        <w:rPr>
          <w:rFonts w:ascii="Arial" w:hAnsi="Arial" w:cs="Arial"/>
        </w:rPr>
        <w:t xml:space="preserve"> </w:t>
      </w:r>
    </w:p>
    <w:sectPr w:rsidR="006B163E" w:rsidRPr="00651AAD" w:rsidSect="006B163E">
      <w:headerReference w:type="default" r:id="rId9"/>
      <w:footerReference w:type="default" r:id="rId10"/>
      <w:pgSz w:w="11906" w:h="16838"/>
      <w:pgMar w:top="1418"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9F0" w:rsidRDefault="00BC49F0" w:rsidP="00BC49F0">
      <w:pPr>
        <w:spacing w:after="0" w:line="240" w:lineRule="auto"/>
      </w:pPr>
      <w:r>
        <w:separator/>
      </w:r>
    </w:p>
  </w:endnote>
  <w:endnote w:type="continuationSeparator" w:id="0">
    <w:p w:rsidR="00BC49F0" w:rsidRDefault="00BC49F0" w:rsidP="00BC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BFA" w:rsidRDefault="00AF1BFA">
    <w:pPr>
      <w:pStyle w:val="Fuzeile"/>
    </w:pPr>
  </w:p>
  <w:p w:rsidR="00AF1BFA" w:rsidRPr="00AF1BFA" w:rsidRDefault="00AF1BFA" w:rsidP="00AF1BFA">
    <w:pPr>
      <w:pStyle w:val="Fuzeile"/>
      <w:pBdr>
        <w:top w:val="single" w:sz="4" w:space="1" w:color="auto"/>
      </w:pBdr>
      <w:rPr>
        <w:rFonts w:ascii="Arial" w:hAnsi="Arial" w:cs="Arial"/>
        <w:sz w:val="18"/>
      </w:rPr>
    </w:pPr>
    <w:r>
      <w:rPr>
        <w:rFonts w:ascii="Arial" w:hAnsi="Arial" w:cs="Arial"/>
        <w:sz w:val="18"/>
      </w:rPr>
      <w:t xml:space="preserve"> Zusammengefasst von U. Schubert (BA-RD Bayern) und </w:t>
    </w:r>
    <w:r w:rsidR="00A036B5">
      <w:rPr>
        <w:rFonts w:ascii="Arial" w:hAnsi="Arial" w:cs="Arial"/>
        <w:sz w:val="18"/>
      </w:rPr>
      <w:t xml:space="preserve">H. </w:t>
    </w:r>
    <w:r>
      <w:rPr>
        <w:rFonts w:ascii="Arial" w:hAnsi="Arial" w:cs="Arial"/>
        <w:sz w:val="18"/>
      </w:rPr>
      <w:t>Neu</w:t>
    </w:r>
    <w:r w:rsidR="00651AAD">
      <w:rPr>
        <w:rFonts w:ascii="Arial" w:hAnsi="Arial" w:cs="Arial"/>
        <w:sz w:val="18"/>
      </w:rPr>
      <w:t>mei</w:t>
    </w:r>
    <w:r>
      <w:rPr>
        <w:rFonts w:ascii="Arial" w:hAnsi="Arial" w:cs="Arial"/>
        <w:sz w:val="18"/>
      </w:rPr>
      <w:t xml:space="preserve">er (Jugendamt </w:t>
    </w:r>
    <w:r w:rsidR="009B3DE9">
      <w:rPr>
        <w:rFonts w:ascii="Arial" w:hAnsi="Arial" w:cs="Arial"/>
        <w:sz w:val="18"/>
      </w:rPr>
      <w:t xml:space="preserve">Landkreis </w:t>
    </w:r>
    <w:r>
      <w:rPr>
        <w:rFonts w:ascii="Arial" w:hAnsi="Arial" w:cs="Arial"/>
        <w:sz w:val="18"/>
      </w:rPr>
      <w:t>Augsburg)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9F0" w:rsidRDefault="00BC49F0" w:rsidP="00BC49F0">
      <w:pPr>
        <w:spacing w:after="0" w:line="240" w:lineRule="auto"/>
      </w:pPr>
      <w:r>
        <w:separator/>
      </w:r>
    </w:p>
  </w:footnote>
  <w:footnote w:type="continuationSeparator" w:id="0">
    <w:p w:rsidR="00BC49F0" w:rsidRDefault="00BC49F0" w:rsidP="00BC4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F0" w:rsidRPr="00BC49F0" w:rsidRDefault="00BC49F0" w:rsidP="00BC49F0">
    <w:pPr>
      <w:pStyle w:val="Kopfzeile"/>
      <w:jc w:val="right"/>
      <w:rPr>
        <w:rFonts w:ascii="Arial" w:hAnsi="Arial" w:cs="Arial"/>
        <w:b/>
      </w:rPr>
    </w:pPr>
    <w:r w:rsidRPr="00BC49F0">
      <w:rPr>
        <w:rFonts w:ascii="Arial" w:hAnsi="Arial" w:cs="Arial"/>
        <w:b/>
      </w:rPr>
      <w:t xml:space="preserve">Zusammenfassung der Erkenntnisse aus dem WS IV </w:t>
    </w:r>
  </w:p>
  <w:p w:rsidR="00BC49F0" w:rsidRPr="00BC49F0" w:rsidRDefault="00BC49F0" w:rsidP="00BC49F0">
    <w:pPr>
      <w:pStyle w:val="Kopfzeile"/>
      <w:jc w:val="right"/>
      <w:rPr>
        <w:rFonts w:ascii="Arial" w:hAnsi="Arial" w:cs="Arial"/>
        <w:b/>
      </w:rPr>
    </w:pPr>
    <w:r w:rsidRPr="00BC49F0">
      <w:rPr>
        <w:rFonts w:ascii="Arial" w:hAnsi="Arial" w:cs="Arial"/>
        <w:b/>
      </w:rPr>
      <w:t>„Zusammenarbeit zwischen Jugendhilfe und Jobcenter zielgruppenorientiert gestalten – JBA“</w:t>
    </w:r>
  </w:p>
  <w:p w:rsidR="00BC49F0" w:rsidRDefault="00BC49F0" w:rsidP="00BC49F0">
    <w:pPr>
      <w:pStyle w:val="Kopfzeile"/>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164"/>
    <w:multiLevelType w:val="hybridMultilevel"/>
    <w:tmpl w:val="4CBE76B8"/>
    <w:lvl w:ilvl="0" w:tplc="E026D790">
      <w:start w:val="1"/>
      <w:numFmt w:val="bullet"/>
      <w:lvlText w:val="—"/>
      <w:lvlJc w:val="left"/>
      <w:pPr>
        <w:ind w:left="360" w:hanging="360"/>
      </w:pPr>
      <w:rPr>
        <w:rFonts w:ascii="Calibri" w:hAnsi="Calibri" w:hint="default"/>
        <w:color w:val="CCCC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23770CC"/>
    <w:multiLevelType w:val="hybridMultilevel"/>
    <w:tmpl w:val="22D49C46"/>
    <w:lvl w:ilvl="0" w:tplc="03EEF95A">
      <w:start w:val="1"/>
      <w:numFmt w:val="bullet"/>
      <w:lvlText w:val="—"/>
      <w:lvlJc w:val="left"/>
      <w:pPr>
        <w:ind w:left="360" w:hanging="360"/>
      </w:pPr>
      <w:rPr>
        <w:rFonts w:ascii="Calibri" w:hAnsi="Calibri"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F0"/>
    <w:rsid w:val="00425F8B"/>
    <w:rsid w:val="00573F3A"/>
    <w:rsid w:val="00603496"/>
    <w:rsid w:val="006434CF"/>
    <w:rsid w:val="00651AAD"/>
    <w:rsid w:val="006A24C3"/>
    <w:rsid w:val="006B163E"/>
    <w:rsid w:val="007033B8"/>
    <w:rsid w:val="00746015"/>
    <w:rsid w:val="009B3DE9"/>
    <w:rsid w:val="009D09E8"/>
    <w:rsid w:val="00A036B5"/>
    <w:rsid w:val="00A76FCB"/>
    <w:rsid w:val="00A874AF"/>
    <w:rsid w:val="00AF1BFA"/>
    <w:rsid w:val="00BC49F0"/>
    <w:rsid w:val="00D44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113547A-D051-4247-9349-2A393A32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49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49F0"/>
  </w:style>
  <w:style w:type="paragraph" w:styleId="Fuzeile">
    <w:name w:val="footer"/>
    <w:basedOn w:val="Standard"/>
    <w:link w:val="FuzeileZchn"/>
    <w:uiPriority w:val="99"/>
    <w:unhideWhenUsed/>
    <w:rsid w:val="00BC49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49F0"/>
  </w:style>
  <w:style w:type="paragraph" w:styleId="Listenabsatz">
    <w:name w:val="List Paragraph"/>
    <w:basedOn w:val="Standard"/>
    <w:uiPriority w:val="34"/>
    <w:qFormat/>
    <w:rsid w:val="00AF1BFA"/>
    <w:pPr>
      <w:ind w:left="720"/>
      <w:contextualSpacing/>
    </w:pPr>
  </w:style>
  <w:style w:type="paragraph" w:styleId="Beschriftung">
    <w:name w:val="caption"/>
    <w:basedOn w:val="Standard"/>
    <w:next w:val="Standard"/>
    <w:uiPriority w:val="35"/>
    <w:unhideWhenUsed/>
    <w:qFormat/>
    <w:rsid w:val="00A874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22DB94C9-AB2F-44D7-80AA-530928E34B19}">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1380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Schubert Ulrike</dc:creator>
  <cp:keywords/>
  <dc:description/>
  <cp:lastModifiedBy>Neumann, Irene (StMAS)</cp:lastModifiedBy>
  <cp:revision>2</cp:revision>
  <dcterms:created xsi:type="dcterms:W3CDTF">2019-12-20T07:33:00Z</dcterms:created>
  <dcterms:modified xsi:type="dcterms:W3CDTF">2019-12-20T07:33:00Z</dcterms:modified>
</cp:coreProperties>
</file>